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15E" w:rsidRDefault="00FE615E" w:rsidP="00FE615E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kern w:val="0"/>
          <w:sz w:val="48"/>
          <w:szCs w:val="45"/>
        </w:rPr>
      </w:pPr>
      <w:r>
        <w:rPr>
          <w:rFonts w:ascii="標楷體" w:eastAsia="標楷體" w:hAnsi="標楷體" w:cs="標楷體-WinCharSetFFFF-H" w:hint="eastAsia"/>
          <w:noProof/>
          <w:kern w:val="0"/>
          <w:sz w:val="48"/>
          <w:szCs w:val="4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-961390</wp:posOffset>
                </wp:positionH>
                <wp:positionV relativeFrom="paragraph">
                  <wp:posOffset>-782320</wp:posOffset>
                </wp:positionV>
                <wp:extent cx="7197725" cy="1052830"/>
                <wp:effectExtent l="0" t="0" r="22225" b="1397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7725" cy="1052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615E" w:rsidRDefault="00FE615E" w:rsidP="00FE615E">
                            <w:pPr>
                              <w:jc w:val="center"/>
                            </w:pPr>
                            <w:r w:rsidRPr="00FE615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788505" cy="1068019"/>
                                  <wp:effectExtent l="0" t="0" r="0" b="0"/>
                                  <wp:docPr id="8" name="圖片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90164" cy="1068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-75.7pt;margin-top:-61.6pt;width:566.75pt;height:82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" fillcolor="white [3201]" strokecolor="white [3212]" strokeweight=".5pt">
                <v:textbox>
                  <w:txbxContent>
                    <w:p w:rsidR="00FE615E" w:rsidRDefault="00FE615E" w:rsidP="00FE615E">
                      <w:pPr>
                        <w:jc w:val="center"/>
                      </w:pPr>
                      <w:r w:rsidRPr="00FE615E">
                        <w:drawing>
                          <wp:inline distT="0" distB="0" distL="0" distR="0">
                            <wp:extent cx="6788505" cy="1068019"/>
                            <wp:effectExtent l="0" t="0" r="0" b="0"/>
                            <wp:docPr id="8" name="圖片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90164" cy="10682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E615E" w:rsidRDefault="00FE615E" w:rsidP="00FE615E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kern w:val="0"/>
          <w:sz w:val="48"/>
          <w:szCs w:val="45"/>
        </w:rPr>
      </w:pPr>
    </w:p>
    <w:p w:rsidR="00C40811" w:rsidRPr="00FE615E" w:rsidRDefault="00C40811" w:rsidP="00FE615E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kern w:val="0"/>
          <w:sz w:val="48"/>
          <w:szCs w:val="45"/>
        </w:rPr>
      </w:pPr>
      <w:r w:rsidRPr="00FE615E">
        <w:rPr>
          <w:rFonts w:ascii="標楷體" w:eastAsia="標楷體" w:hAnsi="標楷體" w:cs="標楷體-WinCharSetFFFF-H" w:hint="eastAsia"/>
          <w:kern w:val="0"/>
          <w:sz w:val="48"/>
          <w:szCs w:val="45"/>
        </w:rPr>
        <w:t>台北海洋技術學院</w:t>
      </w:r>
    </w:p>
    <w:p w:rsidR="00C40811" w:rsidRPr="00FE615E" w:rsidRDefault="00C40811" w:rsidP="00FE615E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kern w:val="0"/>
          <w:sz w:val="44"/>
          <w:szCs w:val="41"/>
        </w:rPr>
      </w:pPr>
      <w:r w:rsidRPr="00FE615E">
        <w:rPr>
          <w:rFonts w:ascii="標楷體" w:eastAsia="標楷體" w:hAnsi="標楷體" w:cs="標楷體-WinCharSetFFFF-H" w:hint="eastAsia"/>
          <w:kern w:val="0"/>
          <w:sz w:val="44"/>
          <w:szCs w:val="41"/>
        </w:rPr>
        <w:t>輪機工程系、航海系</w:t>
      </w:r>
    </w:p>
    <w:p w:rsidR="00C40811" w:rsidRPr="00FE615E" w:rsidRDefault="00C40811" w:rsidP="00FE615E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kern w:val="0"/>
          <w:sz w:val="48"/>
          <w:szCs w:val="45"/>
        </w:rPr>
      </w:pPr>
      <w:r w:rsidRPr="00FE615E">
        <w:rPr>
          <w:rFonts w:ascii="標楷體" w:eastAsia="標楷體" w:hAnsi="標楷體" w:cs="標楷體-WinCharSetFFFF-H"/>
          <w:kern w:val="0"/>
          <w:sz w:val="44"/>
          <w:szCs w:val="41"/>
        </w:rPr>
        <w:t xml:space="preserve">103 </w:t>
      </w:r>
      <w:r w:rsidRPr="00FE615E">
        <w:rPr>
          <w:rFonts w:ascii="標楷體" w:eastAsia="標楷體" w:hAnsi="標楷體" w:cs="標楷體-WinCharSetFFFF-H" w:hint="eastAsia"/>
          <w:kern w:val="0"/>
          <w:sz w:val="44"/>
          <w:szCs w:val="41"/>
        </w:rPr>
        <w:t>學年度</w:t>
      </w:r>
      <w:r w:rsidRPr="00FE615E">
        <w:rPr>
          <w:rFonts w:ascii="標楷體" w:eastAsia="標楷體" w:hAnsi="標楷體" w:cs="標楷體-WinCharSetFFFF-H" w:hint="eastAsia"/>
          <w:kern w:val="0"/>
          <w:sz w:val="48"/>
          <w:szCs w:val="45"/>
        </w:rPr>
        <w:t>「</w:t>
      </w:r>
      <w:proofErr w:type="gramStart"/>
      <w:r w:rsidRPr="00FE615E">
        <w:rPr>
          <w:rFonts w:ascii="標楷體" w:eastAsia="標楷體" w:hAnsi="標楷體" w:cs="標楷體-WinCharSetFFFF-H" w:hint="eastAsia"/>
          <w:kern w:val="0"/>
          <w:sz w:val="48"/>
          <w:szCs w:val="45"/>
        </w:rPr>
        <w:t>麗娜輪暨中遠</w:t>
      </w:r>
      <w:proofErr w:type="gramEnd"/>
      <w:r w:rsidRPr="00FE615E">
        <w:rPr>
          <w:rFonts w:ascii="標楷體" w:eastAsia="標楷體" w:hAnsi="標楷體" w:cs="標楷體-WinCharSetFFFF-H" w:hint="eastAsia"/>
          <w:kern w:val="0"/>
          <w:sz w:val="48"/>
          <w:szCs w:val="45"/>
        </w:rPr>
        <w:t>之星」實習船</w:t>
      </w:r>
    </w:p>
    <w:p w:rsidR="00BF3737" w:rsidRPr="00FE615E" w:rsidRDefault="00C40811" w:rsidP="00FE615E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kern w:val="0"/>
          <w:sz w:val="48"/>
          <w:szCs w:val="45"/>
        </w:rPr>
      </w:pPr>
      <w:r w:rsidRPr="00FE615E">
        <w:rPr>
          <w:rFonts w:ascii="標楷體" w:eastAsia="標楷體" w:hAnsi="標楷體" w:cs="標楷體-WinCharSetFFFF-H" w:hint="eastAsia"/>
          <w:kern w:val="0"/>
          <w:sz w:val="48"/>
          <w:szCs w:val="45"/>
        </w:rPr>
        <w:t>海上實習訓練活動手冊</w:t>
      </w:r>
    </w:p>
    <w:p w:rsidR="00FE615E" w:rsidRPr="00E52A0A" w:rsidRDefault="00FE615E" w:rsidP="00C40811">
      <w:pPr>
        <w:autoSpaceDE w:val="0"/>
        <w:autoSpaceDN w:val="0"/>
        <w:adjustRightInd w:val="0"/>
        <w:rPr>
          <w:rFonts w:ascii="標楷體" w:eastAsia="標楷體" w:hAnsi="標楷體" w:cs="標楷體-WinCharSetFFFF-H"/>
          <w:kern w:val="0"/>
          <w:sz w:val="45"/>
          <w:szCs w:val="45"/>
        </w:rPr>
      </w:pPr>
    </w:p>
    <w:p w:rsidR="00C40811" w:rsidRPr="00E52A0A" w:rsidRDefault="00FE615E" w:rsidP="00FE615E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kern w:val="0"/>
          <w:sz w:val="45"/>
          <w:szCs w:val="45"/>
        </w:rPr>
      </w:pPr>
      <w:r>
        <w:rPr>
          <w:rFonts w:ascii="Verdana" w:hAnsi="Verdana" w:cs="Arial"/>
          <w:b/>
          <w:bCs/>
          <w:noProof/>
          <w:color w:val="000000"/>
          <w:sz w:val="36"/>
          <w:szCs w:val="36"/>
        </w:rPr>
        <w:drawing>
          <wp:inline distT="0" distB="0" distL="0" distR="0">
            <wp:extent cx="4081479" cy="3664916"/>
            <wp:effectExtent l="0" t="0" r="0" b="0"/>
            <wp:docPr id="3" name="圖片 3" descr="107_6338a6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07_6338a6b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891" cy="366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15E" w:rsidRDefault="00FE615E" w:rsidP="00FE615E">
      <w:pPr>
        <w:autoSpaceDE w:val="0"/>
        <w:autoSpaceDN w:val="0"/>
        <w:adjustRightInd w:val="0"/>
        <w:rPr>
          <w:rFonts w:ascii="標楷體" w:eastAsia="標楷體" w:hAnsi="標楷體" w:cs="標楷體-WinCharSetFFFF-H"/>
          <w:kern w:val="0"/>
          <w:sz w:val="30"/>
          <w:szCs w:val="30"/>
        </w:rPr>
      </w:pPr>
    </w:p>
    <w:p w:rsidR="00C40811" w:rsidRPr="00FE615E" w:rsidRDefault="00C40811" w:rsidP="00FE615E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kern w:val="0"/>
          <w:sz w:val="30"/>
          <w:szCs w:val="30"/>
        </w:rPr>
      </w:pPr>
      <w:r w:rsidRPr="00E52A0A">
        <w:rPr>
          <w:rFonts w:ascii="標楷體" w:eastAsia="標楷體" w:hAnsi="標楷體" w:cs="標楷體-WinCharSetFFFF-H" w:hint="eastAsia"/>
          <w:kern w:val="0"/>
          <w:sz w:val="30"/>
          <w:szCs w:val="30"/>
        </w:rPr>
        <w:t>活動時間：</w:t>
      </w:r>
      <w:r w:rsidRPr="00FE615E">
        <w:rPr>
          <w:rFonts w:ascii="標楷體" w:eastAsia="標楷體" w:hAnsi="標楷體" w:cs="標楷體-WinCharSetFFFF-H" w:hint="eastAsia"/>
          <w:kern w:val="0"/>
          <w:sz w:val="30"/>
          <w:szCs w:val="30"/>
        </w:rPr>
        <w:t>103年12月18日(星期四)至12月24日(星期三)</w:t>
      </w:r>
      <w:r w:rsidR="00FE615E" w:rsidRPr="00FE615E">
        <w:rPr>
          <w:rFonts w:ascii="標楷體" w:eastAsia="標楷體" w:hAnsi="標楷體"/>
          <w:noProof/>
          <w:szCs w:val="24"/>
        </w:rPr>
        <w:t xml:space="preserve"> </w:t>
      </w:r>
    </w:p>
    <w:p w:rsidR="00C40811" w:rsidRPr="00E52A0A" w:rsidRDefault="00C40811">
      <w:pPr>
        <w:widowControl/>
        <w:rPr>
          <w:rFonts w:ascii="標楷體" w:eastAsia="標楷體" w:hAnsi="標楷體"/>
          <w:szCs w:val="24"/>
        </w:rPr>
      </w:pPr>
      <w:r w:rsidRPr="00E52A0A">
        <w:rPr>
          <w:rFonts w:ascii="標楷體" w:eastAsia="標楷體" w:hAnsi="標楷體"/>
          <w:szCs w:val="24"/>
        </w:rPr>
        <w:br w:type="page"/>
      </w:r>
    </w:p>
    <w:p w:rsidR="00C40811" w:rsidRPr="00E52A0A" w:rsidRDefault="00C40811" w:rsidP="00E52A0A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color w:val="000000"/>
          <w:kern w:val="0"/>
          <w:sz w:val="38"/>
          <w:szCs w:val="38"/>
        </w:rPr>
      </w:pPr>
      <w:r w:rsidRPr="00E52A0A">
        <w:rPr>
          <w:rFonts w:ascii="標楷體" w:eastAsia="標楷體" w:hAnsi="標楷體" w:cs="標楷體-WinCharSetFFFF-H" w:hint="eastAsia"/>
          <w:color w:val="000000"/>
          <w:kern w:val="0"/>
          <w:sz w:val="38"/>
          <w:szCs w:val="38"/>
        </w:rPr>
        <w:lastRenderedPageBreak/>
        <w:t>台北海洋技術學院輪機系、航海系</w:t>
      </w:r>
    </w:p>
    <w:p w:rsidR="00C40811" w:rsidRPr="00E52A0A" w:rsidRDefault="00C40811" w:rsidP="00E52A0A">
      <w:pPr>
        <w:autoSpaceDE w:val="0"/>
        <w:autoSpaceDN w:val="0"/>
        <w:adjustRightInd w:val="0"/>
        <w:jc w:val="center"/>
        <w:rPr>
          <w:rFonts w:ascii="標楷體" w:eastAsia="標楷體" w:hAnsi="標楷體" w:cs="標楷體-WinCharSetFFFF-H"/>
          <w:color w:val="000000"/>
          <w:kern w:val="0"/>
          <w:sz w:val="38"/>
          <w:szCs w:val="38"/>
        </w:rPr>
      </w:pPr>
      <w:r w:rsidRPr="00E52A0A">
        <w:rPr>
          <w:rFonts w:ascii="標楷體" w:eastAsia="標楷體" w:hAnsi="標楷體" w:cs="標楷體-WinCharSetFFFF-H" w:hint="eastAsia"/>
          <w:kern w:val="0"/>
          <w:sz w:val="45"/>
          <w:szCs w:val="45"/>
        </w:rPr>
        <w:t>「</w:t>
      </w:r>
      <w:proofErr w:type="gramStart"/>
      <w:r w:rsidRPr="00E52A0A">
        <w:rPr>
          <w:rFonts w:ascii="標楷體" w:eastAsia="標楷體" w:hAnsi="標楷體" w:cs="標楷體-WinCharSetFFFF-H" w:hint="eastAsia"/>
          <w:kern w:val="0"/>
          <w:sz w:val="45"/>
          <w:szCs w:val="45"/>
        </w:rPr>
        <w:t>麗娜輪暨中遠</w:t>
      </w:r>
      <w:proofErr w:type="gramEnd"/>
      <w:r w:rsidRPr="00E52A0A">
        <w:rPr>
          <w:rFonts w:ascii="標楷體" w:eastAsia="標楷體" w:hAnsi="標楷體" w:cs="標楷體-WinCharSetFFFF-H" w:hint="eastAsia"/>
          <w:kern w:val="0"/>
          <w:sz w:val="45"/>
          <w:szCs w:val="45"/>
        </w:rPr>
        <w:t>之星」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 w:val="38"/>
          <w:szCs w:val="38"/>
        </w:rPr>
        <w:t>海上實習訓練課程</w:t>
      </w:r>
    </w:p>
    <w:p w:rsidR="00C40811" w:rsidRPr="00E52A0A" w:rsidRDefault="00C40811" w:rsidP="00C40811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一、活動主旨</w:t>
      </w:r>
    </w:p>
    <w:p w:rsidR="00C40811" w:rsidRPr="00E52A0A" w:rsidRDefault="00C40811" w:rsidP="00E52A0A">
      <w:pPr>
        <w:autoSpaceDE w:val="0"/>
        <w:autoSpaceDN w:val="0"/>
        <w:adjustRightInd w:val="0"/>
        <w:ind w:firstLineChars="236" w:firstLine="566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為彰顯本</w:t>
      </w:r>
      <w:r w:rsid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校</w:t>
      </w: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培育海勤輪機</w:t>
      </w:r>
      <w:proofErr w:type="gramEnd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專業領域人才之教育目標，藉由船舶海上實習過程，啟發學生從實務中發掘問題，再透過帶隊老師及船上高級船員</w:t>
      </w: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從旁作理論</w:t>
      </w:r>
      <w:proofErr w:type="gramEnd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與實作之說明，對問題作深入思考與探討，使學生在最短時間內獲致最大實習效果及驗證海事理論。同時藉由體驗商船實務，拓展國際視野，厚植專長實力。其不僅可增進爾後的教學效益，亦為學生深入學習專業課程及商船管輪實習打下紮實的基礎。</w:t>
      </w:r>
    </w:p>
    <w:p w:rsidR="00C40811" w:rsidRPr="00E52A0A" w:rsidRDefault="00C40811" w:rsidP="00C40811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二、</w:t>
      </w:r>
      <w:proofErr w:type="gramStart"/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施訓對象</w:t>
      </w:r>
      <w:proofErr w:type="gramEnd"/>
    </w:p>
    <w:p w:rsidR="00C40811" w:rsidRPr="00E52A0A" w:rsidRDefault="00C40811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為兩系同學，總計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1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10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名學員。</w:t>
      </w:r>
    </w:p>
    <w:p w:rsidR="00C40811" w:rsidRPr="00E52A0A" w:rsidRDefault="00C40811" w:rsidP="00C40811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三、</w:t>
      </w:r>
      <w:proofErr w:type="gramStart"/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施訓時間</w:t>
      </w:r>
      <w:proofErr w:type="gramEnd"/>
    </w:p>
    <w:p w:rsidR="00C40811" w:rsidRPr="00E52A0A" w:rsidRDefault="00C40811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103年12月18日(星期四)至12月24日(星期三)</w:t>
      </w:r>
    </w:p>
    <w:p w:rsidR="00C40811" w:rsidRPr="00E52A0A" w:rsidRDefault="00C40811" w:rsidP="00C40811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四、帶隊老師</w:t>
      </w:r>
    </w:p>
    <w:p w:rsidR="00C40811" w:rsidRPr="00E52A0A" w:rsidRDefault="00C40811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本實習活動由輪機系張彥森老師及張靜怡老師、航海系吳懷志老師、徐龍騰老師隨船生活輔導。</w:t>
      </w:r>
    </w:p>
    <w:p w:rsidR="00C40811" w:rsidRPr="00E52A0A" w:rsidRDefault="00C40811">
      <w:pPr>
        <w:widowControl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br w:type="page"/>
      </w:r>
    </w:p>
    <w:p w:rsidR="00C40811" w:rsidRPr="00E52A0A" w:rsidRDefault="00C40811" w:rsidP="00C40811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lastRenderedPageBreak/>
        <w:t>五、麗娜輪與中遠之星概述</w:t>
      </w:r>
    </w:p>
    <w:p w:rsidR="00C40811" w:rsidRPr="00E52A0A" w:rsidRDefault="00C40811" w:rsidP="00C40811">
      <w:pPr>
        <w:autoSpaceDE w:val="0"/>
        <w:autoSpaceDN w:val="0"/>
        <w:adjustRightInd w:val="0"/>
        <w:rPr>
          <w:rFonts w:ascii="標楷體" w:eastAsia="標楷體" w:hAnsi="標楷體" w:cs="Arial"/>
        </w:rPr>
      </w:pPr>
      <w:r w:rsidRPr="00E52A0A">
        <w:rPr>
          <w:rFonts w:ascii="標楷體" w:eastAsia="標楷體" w:hAnsi="標楷體" w:cs="Arial" w:hint="eastAsia"/>
        </w:rPr>
        <w:t>(</w:t>
      </w:r>
      <w:proofErr w:type="gramStart"/>
      <w:r w:rsidRPr="00E52A0A">
        <w:rPr>
          <w:rFonts w:ascii="標楷體" w:eastAsia="標楷體" w:hAnsi="標楷體" w:cs="Arial" w:hint="eastAsia"/>
        </w:rPr>
        <w:t>一</w:t>
      </w:r>
      <w:proofErr w:type="gramEnd"/>
      <w:r w:rsidRPr="00E52A0A">
        <w:rPr>
          <w:rFonts w:ascii="標楷體" w:eastAsia="標楷體" w:hAnsi="標楷體" w:cs="Arial" w:hint="eastAsia"/>
        </w:rPr>
        <w:t>)麗娜輪概述</w:t>
      </w:r>
    </w:p>
    <w:p w:rsidR="00C40811" w:rsidRPr="00E52A0A" w:rsidRDefault="00C40811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華岡集團斥資20多億元，向日本「津輕海峽輪渡株式會社」採購的「麗娜輪」，屬於華岡集團旗下東聯航運股份有限公司所有，購自於日本津輕海峽輪渡株式會社。麗娜輪排水量達1萬700噸，配備4具馬力強大的水噴射引擎，能以時速70公里航行，可容納800名乘客，同時搭載350輛小客車、或190輛小客車及33輛大型車。</w:t>
      </w:r>
    </w:p>
    <w:p w:rsidR="00C40811" w:rsidRPr="00E52A0A" w:rsidRDefault="00C40811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被譽為世上最快的海上飛船，重一萬零七百一十二噸，長一百一十二米，寬三十點五米，時速三十六海浬，有四台噴水推進器，可載運乘客八百人，小轎車可容納三百五十輛左右，甚至連遊覽車、卡車都可載運，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可說是限制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最少的交通工具。麗娜輪不受地形以及氣候因素限制，因特殊雙眮體設計，即使海面風浪大，只要減緩航速即可，平均可承受七級到十二級風、四米到七米高的海浪，是相當安全的海上運輸與交通工具。日方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代表津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輕海峽輪渡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株式會協理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芳本強更強調，高速船有高航速、高耐波力、高載運能力的運輸能力，不只速度快，更舒適平穩。</w:t>
      </w:r>
    </w:p>
    <w:p w:rsidR="00C40811" w:rsidRPr="00E52A0A" w:rsidRDefault="00C40811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Arial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由澳洲</w:t>
      </w:r>
      <w:proofErr w:type="spell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Incat</w:t>
      </w:r>
      <w:proofErr w:type="spell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造船廠製造的「麗娜輪」，加上四具出力高達九千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ＫＷ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的柴油水流噴射引擎，讓「麗娜輪」在二十％載重、引擎 全出力時跑出高達四五</w:t>
      </w: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‧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四節（每小時八十四公里）的極高航速； 在五十％載重時則能以四一</w:t>
      </w: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‧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九節（每小時七十七公里）飛馳；而在一○○％全載重時仍能以三十 六～三十八節的巡航航速（每小時六十五～七十公里）航行， 她的外型設計上更具備高度的「耐波性能」，船首與船尾也具備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高度減搖的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T- Foil與Trim Tab設計，讓「麗娜輪能在冬季海象惡劣的日本津輕海峽上能減少俯仰、側傾、與搖擺等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三個軸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向的晃動，不僅保持平穩與舒適，更提升航行的安全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。</w:t>
      </w:r>
    </w:p>
    <w:p w:rsidR="00C40811" w:rsidRPr="00E52A0A" w:rsidRDefault="00C40811" w:rsidP="00C40811">
      <w:pPr>
        <w:autoSpaceDE w:val="0"/>
        <w:autoSpaceDN w:val="0"/>
        <w:adjustRightInd w:val="0"/>
        <w:jc w:val="both"/>
        <w:rPr>
          <w:rFonts w:ascii="標楷體" w:eastAsia="標楷體" w:hAnsi="標楷體" w:cs="Arial"/>
        </w:rPr>
      </w:pPr>
      <w:r w:rsidRPr="00E52A0A">
        <w:rPr>
          <w:rFonts w:ascii="標楷體" w:eastAsia="標楷體" w:hAnsi="標楷體" w:cs="Arial"/>
          <w:noProof/>
          <w:color w:val="0000FF"/>
        </w:rPr>
        <w:drawing>
          <wp:inline distT="0" distB="0" distL="0" distR="0" wp14:anchorId="41681977" wp14:editId="51A5C139">
            <wp:extent cx="3413637" cy="2275505"/>
            <wp:effectExtent l="0" t="0" r="0" b="0"/>
            <wp:docPr id="1" name="圖片 1" descr="麗娜輪的雙胴體設計，實現了高速與平穩兼顧的夢想。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麗娜輪的雙胴體設計，實現了高速與平穩兼顧的夢想。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516" cy="228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811" w:rsidRPr="00E52A0A" w:rsidRDefault="00C40811">
      <w:pPr>
        <w:widowControl/>
        <w:rPr>
          <w:rFonts w:ascii="標楷體" w:eastAsia="標楷體" w:hAnsi="標楷體" w:cs="Arial"/>
        </w:rPr>
      </w:pPr>
      <w:r w:rsidRPr="00E52A0A">
        <w:rPr>
          <w:rFonts w:ascii="標楷體" w:eastAsia="標楷體" w:hAnsi="標楷體" w:cs="Arial"/>
        </w:rPr>
        <w:br w:type="page"/>
      </w:r>
    </w:p>
    <w:p w:rsidR="00C40811" w:rsidRPr="00E52A0A" w:rsidRDefault="00C40811" w:rsidP="00C40811">
      <w:pPr>
        <w:autoSpaceDE w:val="0"/>
        <w:autoSpaceDN w:val="0"/>
        <w:adjustRightInd w:val="0"/>
        <w:jc w:val="both"/>
        <w:rPr>
          <w:rFonts w:ascii="標楷體" w:eastAsia="標楷體" w:hAnsi="標楷體" w:cs="Arial"/>
        </w:rPr>
      </w:pPr>
      <w:r w:rsidRPr="00E52A0A">
        <w:rPr>
          <w:rFonts w:ascii="標楷體" w:eastAsia="標楷體" w:hAnsi="標楷體" w:cs="Arial" w:hint="eastAsia"/>
        </w:rPr>
        <w:lastRenderedPageBreak/>
        <w:t>(二)中遠之星概述</w:t>
      </w:r>
    </w:p>
    <w:p w:rsidR="00C40811" w:rsidRPr="00E52A0A" w:rsidRDefault="00C40811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中遠之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星輪長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186米，寬25.5米，總噸達26847噸，可裝載150輛汽車，旅客683人及256個標準貨櫃〈85個冷箱位〉。一眼望去，足有10層樓高。該輪共有8層，第8層為公共空間，第6、7層為旅客層，第4、5層為貨櫃層，第1至3層為汽車層。其中，旅客層設有扶手電梯，上下安全便利。 </w:t>
      </w:r>
    </w:p>
    <w:p w:rsidR="00C40811" w:rsidRPr="00E52A0A" w:rsidRDefault="00C40811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總噸位大，嚴格按遠洋航行的需求設計，能夠抵抗9級風浪，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小風小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浪難以將其“撼動”；同時也是因為該船配置了“防搖鰭”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等抗浪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設備，能把船舶的搖晃角度控制在舒適、</w:t>
      </w:r>
      <w:proofErr w:type="gramStart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平穩、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安全的情況。 </w:t>
      </w:r>
    </w:p>
    <w:p w:rsidR="00C40811" w:rsidRDefault="00C40811" w:rsidP="00C40811">
      <w:pPr>
        <w:autoSpaceDE w:val="0"/>
        <w:autoSpaceDN w:val="0"/>
        <w:adjustRightInd w:val="0"/>
        <w:jc w:val="both"/>
        <w:rPr>
          <w:rFonts w:ascii="標楷體" w:eastAsia="標楷體" w:hAnsi="標楷體" w:cs="Arial"/>
        </w:rPr>
      </w:pPr>
    </w:p>
    <w:p w:rsidR="00E52A0A" w:rsidRPr="00E52A0A" w:rsidRDefault="00E52A0A" w:rsidP="00E52A0A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六、航程概述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本航次之航行航程共計7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天，其航線及停泊港口如附件。主要行程如下</w:t>
      </w:r>
      <w:r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：</w:t>
      </w:r>
    </w:p>
    <w:p w:rsidR="00E52A0A" w:rsidRPr="001E5E09" w:rsidRDefault="00E52A0A" w:rsidP="00E52A0A">
      <w:pPr>
        <w:pStyle w:val="a9"/>
        <w:ind w:leftChars="0" w:left="85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第一天 </w:t>
      </w:r>
      <w:r w:rsidR="00111B32">
        <w:rPr>
          <w:rFonts w:ascii="標楷體" w:eastAsia="標楷體" w:hAnsi="標楷體" w:hint="eastAsia"/>
          <w:kern w:val="0"/>
          <w:szCs w:val="24"/>
        </w:rPr>
        <w:t>(07:00)</w:t>
      </w:r>
      <w:r w:rsidRPr="001E5E09">
        <w:rPr>
          <w:rFonts w:ascii="標楷體" w:eastAsia="標楷體" w:hAnsi="標楷體" w:hint="eastAsia"/>
          <w:szCs w:val="24"/>
        </w:rPr>
        <w:t>台北海院出發→墾丁→核三廠見習→夜宿墾丁</w:t>
      </w:r>
    </w:p>
    <w:p w:rsidR="00E52A0A" w:rsidRPr="001E5E09" w:rsidRDefault="00E52A0A" w:rsidP="00E52A0A">
      <w:pPr>
        <w:ind w:left="851"/>
        <w:rPr>
          <w:rFonts w:ascii="標楷體" w:eastAsia="標楷體" w:hAnsi="標楷體"/>
          <w:szCs w:val="24"/>
        </w:rPr>
      </w:pPr>
      <w:r w:rsidRPr="001E5E09">
        <w:rPr>
          <w:rFonts w:ascii="標楷體" w:eastAsia="標楷體" w:hAnsi="標楷體" w:hint="eastAsia"/>
          <w:szCs w:val="24"/>
        </w:rPr>
        <w:t xml:space="preserve">第二天 墾丁→台東→花蓮 </w:t>
      </w:r>
    </w:p>
    <w:p w:rsidR="00E52A0A" w:rsidRPr="001E5E09" w:rsidRDefault="00E52A0A" w:rsidP="00E52A0A">
      <w:pPr>
        <w:ind w:left="851"/>
        <w:rPr>
          <w:rFonts w:ascii="標楷體" w:eastAsia="標楷體" w:hAnsi="標楷體"/>
          <w:szCs w:val="24"/>
        </w:rPr>
      </w:pPr>
      <w:r w:rsidRPr="001E5E09">
        <w:rPr>
          <w:rFonts w:ascii="標楷體" w:eastAsia="標楷體" w:hAnsi="標楷體" w:hint="eastAsia"/>
          <w:szCs w:val="24"/>
        </w:rPr>
        <w:t>第三天 花蓮→蘇澳→麗娜輪船上實習</w:t>
      </w:r>
    </w:p>
    <w:p w:rsidR="00E52A0A" w:rsidRPr="001E5E09" w:rsidRDefault="00E52A0A" w:rsidP="00E52A0A">
      <w:pPr>
        <w:ind w:left="851"/>
        <w:rPr>
          <w:rFonts w:ascii="標楷體" w:eastAsia="標楷體" w:hAnsi="標楷體"/>
          <w:szCs w:val="24"/>
        </w:rPr>
      </w:pPr>
      <w:r w:rsidRPr="001E5E09">
        <w:rPr>
          <w:rFonts w:ascii="標楷體" w:eastAsia="標楷體" w:hAnsi="標楷體" w:hint="eastAsia"/>
          <w:szCs w:val="24"/>
        </w:rPr>
        <w:t>第四天 基隆→參訪基隆海洋科學博物館→中遠之星船上實習</w:t>
      </w:r>
    </w:p>
    <w:p w:rsidR="00E52A0A" w:rsidRPr="001E5E09" w:rsidRDefault="00E52A0A" w:rsidP="00E52A0A">
      <w:pPr>
        <w:ind w:left="851"/>
        <w:rPr>
          <w:rFonts w:ascii="標楷體" w:eastAsia="標楷體" w:hAnsi="標楷體"/>
          <w:szCs w:val="24"/>
        </w:rPr>
      </w:pPr>
      <w:r w:rsidRPr="001E5E09">
        <w:rPr>
          <w:rFonts w:ascii="標楷體" w:eastAsia="標楷體" w:hAnsi="標楷體" w:hint="eastAsia"/>
          <w:szCs w:val="24"/>
        </w:rPr>
        <w:t>第五天</w:t>
      </w:r>
      <w:r w:rsidR="00111B32">
        <w:rPr>
          <w:rFonts w:ascii="標楷體" w:eastAsia="標楷體" w:hAnsi="標楷體" w:hint="eastAsia"/>
          <w:szCs w:val="24"/>
        </w:rPr>
        <w:t xml:space="preserve"> </w:t>
      </w:r>
      <w:bookmarkStart w:id="0" w:name="_GoBack"/>
      <w:bookmarkEnd w:id="0"/>
      <w:r w:rsidRPr="001E5E09">
        <w:rPr>
          <w:rFonts w:ascii="標楷體" w:eastAsia="標楷體" w:hAnsi="標楷體" w:hint="eastAsia"/>
          <w:szCs w:val="24"/>
        </w:rPr>
        <w:t>廈門→(14:00)參訪廈門海洋技術學院</w:t>
      </w:r>
    </w:p>
    <w:p w:rsidR="00E52A0A" w:rsidRPr="001E5E09" w:rsidRDefault="00E52A0A" w:rsidP="00E52A0A">
      <w:pPr>
        <w:ind w:left="851"/>
        <w:rPr>
          <w:rFonts w:ascii="標楷體" w:eastAsia="標楷體" w:hAnsi="標楷體"/>
          <w:szCs w:val="24"/>
        </w:rPr>
      </w:pPr>
      <w:r w:rsidRPr="001E5E09">
        <w:rPr>
          <w:rFonts w:ascii="標楷體" w:eastAsia="標楷體" w:hAnsi="標楷體" w:hint="eastAsia"/>
          <w:szCs w:val="24"/>
        </w:rPr>
        <w:t>第六天 廈門實地參訪→鼓浪嶼→台中</w:t>
      </w:r>
    </w:p>
    <w:p w:rsidR="00E52A0A" w:rsidRPr="00F65573" w:rsidRDefault="00E52A0A" w:rsidP="00E52A0A">
      <w:pPr>
        <w:ind w:left="851"/>
        <w:rPr>
          <w:rFonts w:ascii="標楷體" w:eastAsia="標楷體" w:hAnsi="標楷體"/>
          <w:szCs w:val="24"/>
        </w:rPr>
      </w:pPr>
      <w:r w:rsidRPr="001E5E09">
        <w:rPr>
          <w:rFonts w:ascii="標楷體" w:eastAsia="標楷體" w:hAnsi="標楷體" w:hint="eastAsia"/>
          <w:szCs w:val="24"/>
        </w:rPr>
        <w:t>第七天 台中→台北</w:t>
      </w:r>
      <w:r>
        <w:rPr>
          <w:rFonts w:ascii="標楷體" w:eastAsia="標楷體" w:hAnsi="標楷體" w:hint="eastAsia"/>
          <w:szCs w:val="24"/>
        </w:rPr>
        <w:t xml:space="preserve"> </w:t>
      </w:r>
    </w:p>
    <w:p w:rsidR="00E52A0A" w:rsidRDefault="00E52A0A" w:rsidP="00E52A0A">
      <w:pPr>
        <w:autoSpaceDE w:val="0"/>
        <w:autoSpaceDN w:val="0"/>
        <w:adjustRightInd w:val="0"/>
        <w:rPr>
          <w:rFonts w:ascii="標楷體-WinCharSetFFFF-H" w:eastAsia="標楷體-WinCharSetFFFF-H" w:cs="標楷體-WinCharSetFFFF-H"/>
          <w:color w:val="000000"/>
          <w:kern w:val="0"/>
          <w:szCs w:val="24"/>
        </w:rPr>
      </w:pPr>
    </w:p>
    <w:p w:rsidR="00E52A0A" w:rsidRPr="00E52A0A" w:rsidRDefault="00E52A0A" w:rsidP="00E52A0A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七、學生實習注意事項：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1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、應遵守帶隊老師及船上人員之指導、訓練與所規定之作息時間。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2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、服裝儀容及內務應保持整潔。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3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、船上裝備未經船上人員許可，不可任意操作。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4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、如有損壞船上器材者，應照價賠償。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5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、學生下地後，應於船上規定之回船時間前回到船上。如有點名不到者，以</w:t>
      </w: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漏船論</w:t>
      </w:r>
      <w:proofErr w:type="gramEnd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，除取消其實習外，另由校方議處。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6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、上下船及參與現場工作應注意安全。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7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、不可有酗酒、偷竊、賭博、吵鬧之情事。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8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、不可吸煙，以維護船上安全。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9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、入夜後及風浪大時，不可到主甲板。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10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、使用公共場所後，應恢復原狀及保持清潔。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11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、除當值或任務需要禁止通行船員住艙，學生一律由</w:t>
      </w: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艏尾門</w:t>
      </w:r>
      <w:proofErr w:type="gramEnd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進出。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12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、嚴禁男（女）生進入女（男）生寢室。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13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、寢室窗戶禁止開啟。</w:t>
      </w:r>
    </w:p>
    <w:p w:rsidR="00E52A0A" w:rsidRDefault="00E52A0A" w:rsidP="00E52A0A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14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、應嚴格遵守船上規定，如有違反規範之行為者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(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如禁煙、禁酒、</w:t>
      </w: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夜間禁上甲板</w:t>
      </w:r>
      <w:proofErr w:type="gramEnd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等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)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，由育英二號之訓練大副或管輪紀</w:t>
      </w:r>
      <w:r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錄，返航後行文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校</w:t>
      </w:r>
      <w:r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規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議處</w:t>
      </w:r>
      <w:r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。</w:t>
      </w:r>
    </w:p>
    <w:p w:rsidR="00E52A0A" w:rsidRPr="00E52A0A" w:rsidRDefault="00E52A0A" w:rsidP="00E52A0A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lastRenderedPageBreak/>
        <w:t>八、訓練課程：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A.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救生設備介紹及實作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 </w:t>
      </w:r>
      <w:r w:rsidR="005275E6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 xml:space="preserve">      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G.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輪機當值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B.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滅火設備介紹及實作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 </w:t>
      </w:r>
      <w:r w:rsidR="005275E6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 xml:space="preserve">      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H.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緊急發電機操作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C.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機艙日誌寫作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 </w:t>
      </w:r>
      <w:r w:rsidR="005275E6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 xml:space="preserve">            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I.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機艙緊急處理訓練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D.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輪機簡介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 </w:t>
      </w:r>
      <w:r w:rsidR="005275E6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 xml:space="preserve">                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J.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進出港佈署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E.</w:t>
      </w: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主輔機</w:t>
      </w:r>
      <w:proofErr w:type="gramEnd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操作及維護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 </w:t>
      </w:r>
      <w:r w:rsidR="005275E6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 xml:space="preserve">        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K.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輪機訓練記錄簿項目訓練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F.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輪機控制室介紹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 </w:t>
      </w:r>
      <w:r w:rsidR="005275E6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 xml:space="preserve">          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L.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操作級項目訓練</w:t>
      </w:r>
    </w:p>
    <w:p w:rsidR="00E52A0A" w:rsidRPr="00E52A0A" w:rsidRDefault="00E52A0A" w:rsidP="00E52A0A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九、學生實習作業規定：</w:t>
      </w:r>
    </w:p>
    <w:p w:rsidR="00E52A0A" w:rsidRPr="00E52A0A" w:rsidRDefault="00E52A0A" w:rsidP="005275E6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1.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每位</w:t>
      </w: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學生均有</w:t>
      </w:r>
      <w:proofErr w:type="gramEnd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“海上實習作業報告”一本，學生應於實習結束前，完成此一作業。</w:t>
      </w:r>
    </w:p>
    <w:p w:rsidR="00E52A0A" w:rsidRDefault="00E52A0A" w:rsidP="005275E6">
      <w:pPr>
        <w:autoSpaceDE w:val="0"/>
        <w:autoSpaceDN w:val="0"/>
        <w:adjustRightInd w:val="0"/>
        <w:ind w:leftChars="337" w:left="1133" w:hangingChars="135" w:hanging="324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2.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實習訓練完成返校後須於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3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日內繳交心得報告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1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份。</w:t>
      </w:r>
    </w:p>
    <w:p w:rsidR="00E52A0A" w:rsidRPr="00E52A0A" w:rsidRDefault="00E52A0A" w:rsidP="00E52A0A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FF0000"/>
          <w:kern w:val="0"/>
          <w:sz w:val="26"/>
          <w:szCs w:val="26"/>
        </w:rPr>
      </w:pPr>
      <w:r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十</w:t>
      </w:r>
      <w:r w:rsidRPr="00E52A0A">
        <w:rPr>
          <w:rFonts w:ascii="標楷體" w:eastAsia="標楷體" w:hAnsi="標楷體" w:cs="標楷體-WinCharSetFFFF-H" w:hint="eastAsia"/>
          <w:color w:val="FF0000"/>
          <w:kern w:val="0"/>
          <w:sz w:val="26"/>
          <w:szCs w:val="26"/>
        </w:rPr>
        <w:t>、學生上船裝備：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1.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日常用品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A.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除衛生紙及洗衣粉外，各種盥洗用具如牙刷、毛巾、肥皂、洗髮精等。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B.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換洗內衣褲至少三套、襪子至少三雙。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C.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安全鞋及拖鞋各一雙，手帕二條。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D.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大鋼杯一個。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E.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工作服一套、便服兩套。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F.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乾糧、生力麵若干，因人而異。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2.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圖書文具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A.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實習作業及自備文具。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B.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各小組合帶有關輪機、動力機械等參考書及字典。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C.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其他記事簿。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3.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應帶證件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A.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船員服務手冊。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B.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護照。</w:t>
      </w:r>
    </w:p>
    <w:p w:rsidR="00E52A0A" w:rsidRPr="00E52A0A" w:rsidRDefault="00E52A0A" w:rsidP="00E52A0A">
      <w:pPr>
        <w:autoSpaceDE w:val="0"/>
        <w:autoSpaceDN w:val="0"/>
        <w:adjustRightInd w:val="0"/>
        <w:ind w:firstLineChars="337" w:firstLine="809"/>
        <w:rPr>
          <w:rFonts w:ascii="標楷體" w:eastAsia="標楷體" w:hAnsi="標楷體" w:cs="標楷體-WinCharSetFFFF-H"/>
          <w:color w:val="000000"/>
          <w:kern w:val="0"/>
          <w:szCs w:val="24"/>
        </w:rPr>
      </w:pP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  <w:highlight w:val="yellow"/>
        </w:rPr>
        <w:t>註</w:t>
      </w:r>
      <w:proofErr w:type="gramEnd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  <w:highlight w:val="yellow"/>
        </w:rPr>
        <w:t>：以上證件應妥為保管不可遺失。</w:t>
      </w:r>
    </w:p>
    <w:p w:rsidR="00E52A0A" w:rsidRPr="00E52A0A" w:rsidRDefault="00E52A0A" w:rsidP="00E52A0A">
      <w:pPr>
        <w:autoSpaceDE w:val="0"/>
        <w:autoSpaceDN w:val="0"/>
        <w:adjustRightInd w:val="0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注意事項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:</w:t>
      </w:r>
    </w:p>
    <w:p w:rsidR="00E52A0A" w:rsidRPr="00E52A0A" w:rsidRDefault="00E52A0A" w:rsidP="00E52A0A">
      <w:pPr>
        <w:autoSpaceDE w:val="0"/>
        <w:autoSpaceDN w:val="0"/>
        <w:adjustRightInd w:val="0"/>
        <w:ind w:leftChars="337" w:left="1275" w:hangingChars="194" w:hanging="466"/>
        <w:jc w:val="both"/>
        <w:rPr>
          <w:rFonts w:ascii="標楷體" w:eastAsia="標楷體" w:hAnsi="標楷體" w:cs="標楷體-WinCharSetFFFF-H"/>
          <w:color w:val="000000"/>
          <w:kern w:val="0"/>
          <w:szCs w:val="24"/>
        </w:rPr>
      </w:pPr>
      <w:proofErr w:type="gramStart"/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一</w:t>
      </w:r>
      <w:proofErr w:type="gramEnd"/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個人攜帶上船之貴重物品如筆記型電腦、平板電腦、收錄音機、照相機、攝影機等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3C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產品，應於上船前到基隆海關辦理登記，取得證明，以免下船時被視為新品而課徵進口稅。</w:t>
      </w:r>
    </w:p>
    <w:p w:rsidR="00E52A0A" w:rsidRDefault="00E52A0A" w:rsidP="00E52A0A">
      <w:pPr>
        <w:autoSpaceDE w:val="0"/>
        <w:autoSpaceDN w:val="0"/>
        <w:adjustRightInd w:val="0"/>
        <w:ind w:leftChars="337" w:left="1275" w:hangingChars="194" w:hanging="466"/>
        <w:jc w:val="both"/>
        <w:rPr>
          <w:rFonts w:ascii="標楷體" w:eastAsia="標楷體" w:hAnsi="標楷體" w:cs="標楷體-WinCharSetFFFF-H"/>
          <w:color w:val="000000"/>
          <w:kern w:val="0"/>
          <w:szCs w:val="24"/>
        </w:rPr>
      </w:pP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二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 xml:space="preserve">. 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攜帶少許現金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(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台幣、人民幣為主</w:t>
      </w:r>
      <w:r w:rsidRPr="00E52A0A">
        <w:rPr>
          <w:rFonts w:ascii="標楷體" w:eastAsia="標楷體" w:hAnsi="標楷體" w:cs="標楷體-WinCharSetFFFF-H"/>
          <w:color w:val="000000"/>
          <w:kern w:val="0"/>
          <w:szCs w:val="24"/>
        </w:rPr>
        <w:t>)</w:t>
      </w:r>
      <w:r w:rsidRPr="00E52A0A">
        <w:rPr>
          <w:rFonts w:ascii="標楷體" w:eastAsia="標楷體" w:hAnsi="標楷體" w:cs="標楷體-WinCharSetFFFF-H" w:hint="eastAsia"/>
          <w:color w:val="000000"/>
          <w:kern w:val="0"/>
          <w:szCs w:val="24"/>
        </w:rPr>
        <w:t>。</w:t>
      </w:r>
    </w:p>
    <w:p w:rsidR="00FE615E" w:rsidRPr="00E52A0A" w:rsidRDefault="00FE615E" w:rsidP="00E52A0A">
      <w:pPr>
        <w:autoSpaceDE w:val="0"/>
        <w:autoSpaceDN w:val="0"/>
        <w:adjustRightInd w:val="0"/>
        <w:ind w:leftChars="337" w:left="1275" w:hangingChars="194" w:hanging="466"/>
        <w:jc w:val="both"/>
        <w:rPr>
          <w:rFonts w:ascii="標楷體" w:eastAsia="標楷體" w:hAnsi="標楷體" w:cs="標楷體-WinCharSetFFFF-H"/>
          <w:color w:val="000000"/>
          <w:kern w:val="0"/>
          <w:szCs w:val="24"/>
        </w:rPr>
      </w:pPr>
    </w:p>
    <w:sectPr w:rsidR="00FE615E" w:rsidRPr="00E52A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AB6" w:rsidRDefault="00766AB6" w:rsidP="00C40811">
      <w:r>
        <w:separator/>
      </w:r>
    </w:p>
  </w:endnote>
  <w:endnote w:type="continuationSeparator" w:id="0">
    <w:p w:rsidR="00766AB6" w:rsidRDefault="00766AB6" w:rsidP="00C4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AB6" w:rsidRDefault="00766AB6" w:rsidP="00C40811">
      <w:r>
        <w:separator/>
      </w:r>
    </w:p>
  </w:footnote>
  <w:footnote w:type="continuationSeparator" w:id="0">
    <w:p w:rsidR="00766AB6" w:rsidRDefault="00766AB6" w:rsidP="00C40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05725"/>
    <w:multiLevelType w:val="hybridMultilevel"/>
    <w:tmpl w:val="28802456"/>
    <w:lvl w:ilvl="0" w:tplc="B3401126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811"/>
    <w:rsid w:val="00111B32"/>
    <w:rsid w:val="005275E6"/>
    <w:rsid w:val="00766AB6"/>
    <w:rsid w:val="00800E1D"/>
    <w:rsid w:val="00BF3737"/>
    <w:rsid w:val="00C40811"/>
    <w:rsid w:val="00E52A0A"/>
    <w:rsid w:val="00FE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08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081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08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081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408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40811"/>
    <w:rPr>
      <w:rFonts w:asciiTheme="majorHAnsi" w:eastAsiaTheme="majorEastAsia" w:hAnsiTheme="majorHAnsi" w:cstheme="majorBidi"/>
      <w:sz w:val="18"/>
      <w:szCs w:val="18"/>
    </w:rPr>
  </w:style>
  <w:style w:type="paragraph" w:customStyle="1" w:styleId="ttitle2">
    <w:name w:val="ttitle2"/>
    <w:basedOn w:val="a"/>
    <w:rsid w:val="00C40811"/>
    <w:pPr>
      <w:widowControl/>
      <w:spacing w:before="100" w:beforeAutospacing="1" w:after="100" w:afterAutospacing="1"/>
    </w:pPr>
    <w:rPr>
      <w:rFonts w:ascii="Arial" w:eastAsia="新細明體" w:hAnsi="Arial" w:cs="Arial"/>
      <w:b/>
      <w:bCs/>
      <w:color w:val="585858"/>
      <w:kern w:val="0"/>
      <w:sz w:val="18"/>
      <w:szCs w:val="18"/>
    </w:rPr>
  </w:style>
  <w:style w:type="paragraph" w:customStyle="1" w:styleId="style44">
    <w:name w:val="style44"/>
    <w:basedOn w:val="a"/>
    <w:rsid w:val="00C4081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1"/>
      <w:szCs w:val="21"/>
    </w:rPr>
  </w:style>
  <w:style w:type="character" w:customStyle="1" w:styleId="ttitle21">
    <w:name w:val="ttitle21"/>
    <w:basedOn w:val="a0"/>
    <w:rsid w:val="00C40811"/>
    <w:rPr>
      <w:rFonts w:ascii="Arial" w:hAnsi="Arial" w:cs="Arial" w:hint="default"/>
      <w:b/>
      <w:bCs/>
      <w:color w:val="585858"/>
      <w:sz w:val="18"/>
      <w:szCs w:val="18"/>
    </w:rPr>
  </w:style>
  <w:style w:type="paragraph" w:styleId="a9">
    <w:name w:val="List Paragraph"/>
    <w:basedOn w:val="a"/>
    <w:uiPriority w:val="34"/>
    <w:qFormat/>
    <w:rsid w:val="00E52A0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08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081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08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081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408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40811"/>
    <w:rPr>
      <w:rFonts w:asciiTheme="majorHAnsi" w:eastAsiaTheme="majorEastAsia" w:hAnsiTheme="majorHAnsi" w:cstheme="majorBidi"/>
      <w:sz w:val="18"/>
      <w:szCs w:val="18"/>
    </w:rPr>
  </w:style>
  <w:style w:type="paragraph" w:customStyle="1" w:styleId="ttitle2">
    <w:name w:val="ttitle2"/>
    <w:basedOn w:val="a"/>
    <w:rsid w:val="00C40811"/>
    <w:pPr>
      <w:widowControl/>
      <w:spacing w:before="100" w:beforeAutospacing="1" w:after="100" w:afterAutospacing="1"/>
    </w:pPr>
    <w:rPr>
      <w:rFonts w:ascii="Arial" w:eastAsia="新細明體" w:hAnsi="Arial" w:cs="Arial"/>
      <w:b/>
      <w:bCs/>
      <w:color w:val="585858"/>
      <w:kern w:val="0"/>
      <w:sz w:val="18"/>
      <w:szCs w:val="18"/>
    </w:rPr>
  </w:style>
  <w:style w:type="paragraph" w:customStyle="1" w:styleId="style44">
    <w:name w:val="style44"/>
    <w:basedOn w:val="a"/>
    <w:rsid w:val="00C4081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1"/>
      <w:szCs w:val="21"/>
    </w:rPr>
  </w:style>
  <w:style w:type="character" w:customStyle="1" w:styleId="ttitle21">
    <w:name w:val="ttitle21"/>
    <w:basedOn w:val="a0"/>
    <w:rsid w:val="00C40811"/>
    <w:rPr>
      <w:rFonts w:ascii="Arial" w:hAnsi="Arial" w:cs="Arial" w:hint="default"/>
      <w:b/>
      <w:bCs/>
      <w:color w:val="585858"/>
      <w:sz w:val="18"/>
      <w:szCs w:val="18"/>
    </w:rPr>
  </w:style>
  <w:style w:type="paragraph" w:styleId="a9">
    <w:name w:val="List Paragraph"/>
    <w:basedOn w:val="a"/>
    <w:uiPriority w:val="34"/>
    <w:qFormat/>
    <w:rsid w:val="00E52A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uni-wagon.com/Photo_descript.aspx?e=1&amp;d=4&amp;d2=SP/dsc_4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381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2014-12-15T14:30:00Z</dcterms:created>
  <dcterms:modified xsi:type="dcterms:W3CDTF">2014-12-15T15:07:00Z</dcterms:modified>
</cp:coreProperties>
</file>